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3692" w14:textId="77777777" w:rsidR="00E6246F" w:rsidRPr="00E6246F" w:rsidRDefault="00E6246F" w:rsidP="00E6246F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E6246F">
        <w:rPr>
          <w:rFonts w:ascii="Times New Roman" w:hAnsi="Times New Roman" w:cs="Times New Roman"/>
          <w:sz w:val="24"/>
          <w:szCs w:val="24"/>
        </w:rPr>
        <w:t>Форма 2.8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p w14:paraId="46467444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4993"/>
        <w:gridCol w:w="1290"/>
        <w:gridCol w:w="2396"/>
      </w:tblGrid>
      <w:tr w:rsidR="00E6246F" w:rsidRPr="00E6246F" w14:paraId="2507770E" w14:textId="77777777" w:rsidTr="00E6246F">
        <w:tc>
          <w:tcPr>
            <w:tcW w:w="9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222F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6246F" w:rsidRPr="00E6246F" w14:paraId="56E0717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AD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B4C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0021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AA55" w14:textId="77777777" w:rsidR="00E6246F" w:rsidRPr="00E6246F" w:rsidRDefault="00E6246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6246F" w:rsidRPr="00E6246F" w14:paraId="04A4355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9A2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AACC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аварий на системах холодного водоснабжения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209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EBF7" w14:textId="78EED5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53E2C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EB75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B763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Количество случаев ограничения подачи холодной воды по графику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139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DA9A" w14:textId="7D82443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1D07AFA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6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D8B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E6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DC24" w14:textId="097F66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C29B52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6F3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152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3FC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CACCF" w14:textId="778CB7E2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86C277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71CF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89F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количество случаев ограничения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B3F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6EB6" w14:textId="6C774273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80DBE8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F3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507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срок действия ограничений подачи холодной воды по графику для ограничений сроком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AC7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E075B" w14:textId="363D1E9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6CB205D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4371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173E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потребителей, затронутых ограничениями подачи холодной воды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6D9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A31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3ACB504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522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394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23B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3C42" w14:textId="61CBD84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444F622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D2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C1AC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доля потребителей, затронутых ограничениями подачи холодной воды для ограничений сроком менее 24 часа и более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2B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29FA" w14:textId="64350FE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468B11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9ACD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C40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качества воды, в том числе по следующим показателям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750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E5819" w14:textId="11FDB37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ED23A2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E72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846E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51D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A14E" w14:textId="6F02E96D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2D4D3991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786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1AF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F52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07E6" w14:textId="7515C3C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E4711A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406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6E67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4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272" w14:textId="5CF195A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5C90BEB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E3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889D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D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2821" w14:textId="3B06C45E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6246F" w:rsidRPr="00E6246F" w14:paraId="1770D22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933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FD1E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34FD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90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6246F" w:rsidRPr="00E6246F" w14:paraId="6726292F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0226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5FCC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CF7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6845" w14:textId="4747CDCA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1351D1BC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D1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DB44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8D1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10A2" w14:textId="4F71191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857B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E6246F" w:rsidRPr="00E6246F" w14:paraId="79B2FEC8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CEC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361D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проб, выявивших несоответствие холодной воды санитарным нормам (предельно допустимой концентрации), в том числе по следующим показателям: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AD6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60F2" w14:textId="179369B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3D6C118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2BC0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5093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мутность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D97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7231" w14:textId="0D4B026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9EA0D7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84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FA10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цветность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6A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6D8BD" w14:textId="11A8AF8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543E3C6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B7B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A49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общий,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02D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5BD" w14:textId="0F624355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23891C9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B57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AE8C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связанный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17C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012" w14:textId="47BDC85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741E7D25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496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5.3.2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0D59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хлор остаточный свободный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DEC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80A2" w14:textId="56BB1E0C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6D31CD5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D938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5.4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1F06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общие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EF51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AA81" w14:textId="637CA2E6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0F8904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86BC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B03D" w14:textId="77777777" w:rsidR="00E6246F" w:rsidRPr="00E6246F" w:rsidRDefault="00E6246F" w:rsidP="00E6246F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термотолерантные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колиформные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 xml:space="preserve"> бактерии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FB1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130" w14:textId="3F824B04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024C9DEE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366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8A2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77F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17FE" w14:textId="04849CCB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108454D2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7373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E144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BA0E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8872" w14:textId="6E7FBE08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6246F" w:rsidRPr="00E6246F" w14:paraId="5DBD85F9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B5C2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987" w14:textId="77777777" w:rsidR="00E6246F" w:rsidRPr="00E6246F" w:rsidRDefault="00E6246F" w:rsidP="00E6246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холодного водоснабжения, в том числе: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5905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DAA6" w14:textId="445F65E0" w:rsidR="00E6246F" w:rsidRPr="00E6246F" w:rsidRDefault="004B37D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7D4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https://regportal-tariff.ru/disclo/get_file?p_guid=4e2ccc4c-8088-4fe6-b12c-1a2c4ea134cf</w:t>
            </w:r>
          </w:p>
        </w:tc>
      </w:tr>
      <w:tr w:rsidR="00E6246F" w:rsidRPr="00E6246F" w14:paraId="3D4375E0" w14:textId="77777777" w:rsidTr="00E6246F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7EE4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DE13" w14:textId="77777777" w:rsidR="00E6246F" w:rsidRPr="00E6246F" w:rsidRDefault="00E6246F" w:rsidP="00E6246F">
            <w:pPr>
              <w:pStyle w:val="ConsPlusNormal"/>
              <w:ind w:left="567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-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524B" w14:textId="77777777" w:rsidR="00E6246F" w:rsidRPr="00E6246F" w:rsidRDefault="00E6246F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246F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0DD2" w14:textId="5937CF74" w:rsidR="00E6246F" w:rsidRPr="00E6246F" w:rsidRDefault="004B37D4" w:rsidP="00E6246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37D4">
              <w:rPr>
                <w:rFonts w:ascii="Times New Roman" w:hAnsi="Times New Roman" w:cs="Times New Roman"/>
                <w:sz w:val="22"/>
                <w:szCs w:val="22"/>
              </w:rPr>
              <w:t>https://regportal-tariff.ru/disclo/get_file?p_guid=4e2ccc4c-8088-4fe6-b12c-1a2c4ea134cf</w:t>
            </w:r>
          </w:p>
        </w:tc>
      </w:tr>
    </w:tbl>
    <w:p w14:paraId="600DF115" w14:textId="77777777" w:rsidR="00E6246F" w:rsidRPr="00E6246F" w:rsidRDefault="00E6246F" w:rsidP="00E6246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1E6A340" w14:textId="77777777" w:rsidR="00E6246F" w:rsidRDefault="00E6246F" w:rsidP="00E6246F">
      <w:pPr>
        <w:pStyle w:val="ConsPlusNormal"/>
        <w:ind w:firstLine="540"/>
        <w:jc w:val="both"/>
      </w:pPr>
    </w:p>
    <w:p w14:paraId="581181F3" w14:textId="77777777" w:rsidR="00E6246F" w:rsidRDefault="00E6246F" w:rsidP="00E6246F">
      <w:pPr>
        <w:pStyle w:val="ConsPlusNormal"/>
        <w:ind w:firstLine="540"/>
        <w:jc w:val="both"/>
      </w:pPr>
    </w:p>
    <w:p w14:paraId="32B32DDB" w14:textId="77777777" w:rsidR="00E6246F" w:rsidRDefault="00E6246F" w:rsidP="00E6246F">
      <w:pPr>
        <w:pStyle w:val="ConsPlusNormal"/>
        <w:ind w:firstLine="540"/>
        <w:jc w:val="both"/>
      </w:pPr>
    </w:p>
    <w:p w14:paraId="1EF2F796" w14:textId="77777777" w:rsidR="00E6246F" w:rsidRDefault="00E6246F" w:rsidP="00E6246F">
      <w:pPr>
        <w:pStyle w:val="ConsPlusNormal"/>
        <w:ind w:firstLine="540"/>
        <w:jc w:val="both"/>
      </w:pPr>
    </w:p>
    <w:p w14:paraId="25255252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2AF"/>
    <w:rsid w:val="002C1C40"/>
    <w:rsid w:val="004B37D4"/>
    <w:rsid w:val="006B4D34"/>
    <w:rsid w:val="00C857B4"/>
    <w:rsid w:val="00D312AF"/>
    <w:rsid w:val="00E6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6505"/>
  <w15:chartTrackingRefBased/>
  <w15:docId w15:val="{85540934-9D8B-47B5-8D67-2C2CF524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46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24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4</cp:revision>
  <dcterms:created xsi:type="dcterms:W3CDTF">2019-02-25T03:39:00Z</dcterms:created>
  <dcterms:modified xsi:type="dcterms:W3CDTF">2022-04-21T04:27:00Z</dcterms:modified>
</cp:coreProperties>
</file>